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E4" w:rsidRDefault="00196DE4" w:rsidP="00196DE4">
      <w:pPr>
        <w:pStyle w:val="NormalWeb"/>
        <w:shd w:val="clear" w:color="auto" w:fill="FFFFFF"/>
        <w:spacing w:before="0" w:beforeAutospacing="0" w:after="90" w:afterAutospacing="0"/>
        <w:ind w:firstLine="720"/>
        <w:rPr>
          <w:rFonts w:ascii="Segoe UI" w:hAnsi="Segoe UI" w:cs="Segoe UI"/>
          <w:color w:val="000000"/>
          <w:sz w:val="12"/>
          <w:szCs w:val="12"/>
        </w:rPr>
      </w:pPr>
      <w:r>
        <w:rPr>
          <w:rFonts w:ascii="Arial" w:hAnsi="Arial" w:cs="Arial"/>
          <w:color w:val="000000"/>
          <w:sz w:val="12"/>
          <w:szCs w:val="12"/>
        </w:rPr>
        <w:t>O acțiune stradală inedită va avea loc în această seară în București, dar și la Chișinău, Bistrița, Sfântu Gheorghe, Constanța, Iași, Roma, Grenoble, Washington și alte localități, la inițiativa Platformei Unioniste Acțiunea 2012.</w:t>
      </w:r>
    </w:p>
    <w:p w:rsidR="00196DE4" w:rsidRDefault="00196DE4" w:rsidP="00196DE4">
      <w:pPr>
        <w:pStyle w:val="NormalWeb"/>
        <w:shd w:val="clear" w:color="auto" w:fill="FFFFFF"/>
        <w:spacing w:before="0" w:beforeAutospacing="0" w:after="0" w:afterAutospacing="0"/>
        <w:ind w:firstLine="720"/>
        <w:rPr>
          <w:rFonts w:ascii="Segoe UI" w:hAnsi="Segoe UI" w:cs="Segoe UI"/>
          <w:color w:val="000000"/>
          <w:sz w:val="12"/>
          <w:szCs w:val="12"/>
        </w:rPr>
      </w:pPr>
      <w:r>
        <w:rPr>
          <w:rFonts w:ascii="Arial" w:hAnsi="Arial" w:cs="Arial"/>
          <w:color w:val="000000"/>
          <w:sz w:val="12"/>
          <w:szCs w:val="12"/>
        </w:rPr>
        <w:t>Flash-mob-ul derulat sub genericul „Trecutul nu ne lasă să uităm, prezentul ne obligă să acționăm. 2018 e despre Basarabia” are loc în contextul împlinirii a 77 de ani de la </w:t>
      </w:r>
      <w:r>
        <w:rPr>
          <w:rFonts w:ascii="Arial" w:hAnsi="Arial" w:cs="Arial"/>
          <w:color w:val="000000"/>
          <w:sz w:val="12"/>
          <w:szCs w:val="12"/>
          <w:shd w:val="clear" w:color="auto" w:fill="F6F6F6"/>
        </w:rPr>
        <w:t>raptul teritorial din 28 iunie 1940, când în urma ultimatumurilor din 26 și 27 iunie 1940, trupele sovietice au ocupat vechile teritorii ale Basarabiei, nordului Bucovinei și Ținutului Hertei, o suprafață de 50.762 km2 cu aproximativ 4 milioane de locuitori, majoritatea etnici români.</w:t>
      </w:r>
    </w:p>
    <w:p w:rsidR="00196DE4" w:rsidRDefault="00196DE4" w:rsidP="00196DE4">
      <w:pPr>
        <w:pStyle w:val="NormalWeb"/>
        <w:shd w:val="clear" w:color="auto" w:fill="FFFFFF"/>
        <w:spacing w:before="0" w:beforeAutospacing="0" w:after="90" w:afterAutospacing="0"/>
        <w:ind w:firstLine="720"/>
        <w:rPr>
          <w:rFonts w:ascii="Segoe UI" w:hAnsi="Segoe UI" w:cs="Segoe UI"/>
          <w:color w:val="000000"/>
          <w:sz w:val="12"/>
          <w:szCs w:val="12"/>
        </w:rPr>
      </w:pPr>
      <w:r>
        <w:rPr>
          <w:rFonts w:ascii="Arial" w:hAnsi="Arial" w:cs="Arial"/>
          <w:color w:val="000000"/>
          <w:sz w:val="12"/>
          <w:szCs w:val="12"/>
        </w:rPr>
        <w:t>Participanții la eveniment vor purta haine de culoare închisă, ca simbol al doliului național, sau haine tradiționale, și vor afișa mesaje referitoare la anexarea din 1940 și necesitatea includerii Basarabiei în centrul acțiunilor pentru Centenarul Marii Unirii.</w:t>
      </w:r>
    </w:p>
    <w:p w:rsidR="00196DE4" w:rsidRDefault="00196DE4" w:rsidP="00196DE4">
      <w:pPr>
        <w:pStyle w:val="NormalWeb"/>
        <w:shd w:val="clear" w:color="auto" w:fill="FFFFFF"/>
        <w:spacing w:before="0" w:beforeAutospacing="0" w:after="90" w:afterAutospacing="0"/>
        <w:ind w:firstLine="720"/>
        <w:rPr>
          <w:rFonts w:ascii="Segoe UI" w:hAnsi="Segoe UI" w:cs="Segoe UI"/>
          <w:color w:val="000000"/>
          <w:sz w:val="12"/>
          <w:szCs w:val="12"/>
        </w:rPr>
      </w:pPr>
      <w:r>
        <w:rPr>
          <w:rFonts w:ascii="Arial" w:hAnsi="Arial" w:cs="Arial"/>
          <w:color w:val="000000"/>
          <w:sz w:val="20"/>
          <w:szCs w:val="20"/>
        </w:rPr>
        <w:t>Pentru alte detalii, vă stăm la dispoziție.</w:t>
      </w:r>
    </w:p>
    <w:p w:rsidR="00196DE4" w:rsidRDefault="00196DE4" w:rsidP="00196DE4">
      <w:pPr>
        <w:pStyle w:val="yiv6212075416msonormal"/>
        <w:shd w:val="clear" w:color="auto" w:fill="FFFFFF"/>
        <w:spacing w:before="0" w:beforeAutospacing="0" w:after="0" w:afterAutospacing="0"/>
        <w:rPr>
          <w:rFonts w:ascii="Segoe UI" w:hAnsi="Segoe UI" w:cs="Segoe UI"/>
          <w:color w:val="000000"/>
          <w:sz w:val="12"/>
          <w:szCs w:val="12"/>
        </w:rPr>
      </w:pPr>
      <w:r>
        <w:rPr>
          <w:rFonts w:ascii="Arial" w:hAnsi="Arial" w:cs="Arial"/>
          <w:color w:val="000000"/>
          <w:sz w:val="20"/>
          <w:szCs w:val="20"/>
          <w:lang w:val="ro-RO"/>
        </w:rPr>
        <w:t>Departamentul Comunicare și PR</w:t>
      </w:r>
    </w:p>
    <w:p w:rsidR="00196DE4" w:rsidRDefault="00196DE4" w:rsidP="00196DE4">
      <w:pPr>
        <w:pStyle w:val="yiv6212075416msonormal"/>
        <w:shd w:val="clear" w:color="auto" w:fill="FFFFFF"/>
        <w:spacing w:before="0" w:beforeAutospacing="0" w:after="0" w:afterAutospacing="0"/>
        <w:rPr>
          <w:rFonts w:ascii="Segoe UI" w:hAnsi="Segoe UI" w:cs="Segoe UI"/>
          <w:color w:val="000000"/>
          <w:sz w:val="12"/>
          <w:szCs w:val="12"/>
        </w:rPr>
      </w:pPr>
      <w:r>
        <w:rPr>
          <w:rFonts w:ascii="Arial" w:hAnsi="Arial" w:cs="Arial"/>
          <w:color w:val="000000"/>
          <w:sz w:val="20"/>
          <w:szCs w:val="20"/>
          <w:lang w:val="ro-RO"/>
        </w:rPr>
        <w:t>Platforma Unionistă Acțiunea 2012</w:t>
      </w:r>
    </w:p>
    <w:p w:rsidR="00196DE4" w:rsidRDefault="00196DE4" w:rsidP="00196DE4">
      <w:pPr>
        <w:pStyle w:val="yiv6212075416msonormal"/>
        <w:shd w:val="clear" w:color="auto" w:fill="FFFFFF"/>
        <w:spacing w:before="0" w:beforeAutospacing="0" w:after="0" w:afterAutospacing="0"/>
        <w:rPr>
          <w:rFonts w:ascii="Segoe UI" w:hAnsi="Segoe UI" w:cs="Segoe UI"/>
          <w:color w:val="000000"/>
          <w:sz w:val="12"/>
          <w:szCs w:val="12"/>
        </w:rPr>
      </w:pPr>
      <w:r>
        <w:rPr>
          <w:rFonts w:ascii="Arial" w:hAnsi="Arial" w:cs="Arial"/>
          <w:color w:val="000000"/>
          <w:sz w:val="20"/>
          <w:szCs w:val="20"/>
          <w:lang w:val="ro-RO"/>
        </w:rPr>
        <w:t>0727689615</w:t>
      </w:r>
    </w:p>
    <w:p w:rsidR="00F139E2" w:rsidRDefault="00F139E2"/>
    <w:sectPr w:rsidR="00F139E2" w:rsidSect="00F139E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196DE4"/>
    <w:rsid w:val="00196DE4"/>
    <w:rsid w:val="00BF431C"/>
    <w:rsid w:val="00CD66EB"/>
    <w:rsid w:val="00F1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D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212075416msonormal">
    <w:name w:val="yiv6212075416msonormal"/>
    <w:basedOn w:val="Normal"/>
    <w:rsid w:val="00196D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98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2017-08-05T08:08:00Z</dcterms:created>
  <dcterms:modified xsi:type="dcterms:W3CDTF">2017-08-05T08:08:00Z</dcterms:modified>
</cp:coreProperties>
</file>